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B1188" w14:textId="77777777" w:rsidR="00CE6960" w:rsidRDefault="00CE6960" w:rsidP="00CE6960">
      <w:pPr>
        <w:pStyle w:val="Default"/>
        <w:rPr>
          <w:color w:val="005287"/>
          <w:sz w:val="28"/>
          <w:szCs w:val="28"/>
        </w:rPr>
      </w:pPr>
    </w:p>
    <w:p w14:paraId="46C23121" w14:textId="77777777" w:rsidR="00CE6960" w:rsidRPr="00CE6960" w:rsidRDefault="00CE6960" w:rsidP="00CE6960">
      <w:pPr>
        <w:autoSpaceDE w:val="0"/>
        <w:autoSpaceDN w:val="0"/>
        <w:adjustRightInd w:val="0"/>
        <w:spacing w:after="0" w:line="240" w:lineRule="auto"/>
        <w:rPr>
          <w:rFonts w:ascii="Franklin Gothic Medium" w:hAnsi="Franklin Gothic Medium" w:cs="Franklin Gothic Medium"/>
          <w:color w:val="005287"/>
          <w:sz w:val="28"/>
          <w:szCs w:val="28"/>
        </w:rPr>
      </w:pPr>
      <w:r w:rsidRPr="00CE6960">
        <w:rPr>
          <w:rFonts w:ascii="Franklin Gothic Medium" w:hAnsi="Franklin Gothic Medium" w:cs="Franklin Gothic Medium"/>
          <w:color w:val="005287"/>
          <w:sz w:val="28"/>
          <w:szCs w:val="28"/>
        </w:rPr>
        <w:t xml:space="preserve">DO YOU KNOW YOUR FLOOD RISK? </w:t>
      </w:r>
    </w:p>
    <w:p w14:paraId="22E38CD7" w14:textId="77777777" w:rsidR="00CE6960" w:rsidRPr="00CE6960" w:rsidRDefault="00CE6960" w:rsidP="00CE6960">
      <w:pPr>
        <w:autoSpaceDE w:val="0"/>
        <w:autoSpaceDN w:val="0"/>
        <w:adjustRightInd w:val="0"/>
        <w:spacing w:after="0" w:line="240" w:lineRule="auto"/>
        <w:rPr>
          <w:rFonts w:ascii="Franklin Gothic Medium" w:hAnsi="Franklin Gothic Medium" w:cs="Franklin Gothic Medium"/>
          <w:color w:val="000000"/>
          <w:sz w:val="28"/>
          <w:szCs w:val="28"/>
        </w:rPr>
      </w:pPr>
      <w:r w:rsidRPr="00CE6960">
        <w:rPr>
          <w:rFonts w:ascii="Franklin Gothic Medium" w:hAnsi="Franklin Gothic Medium" w:cs="Franklin Gothic Medium"/>
          <w:color w:val="005287"/>
          <w:sz w:val="28"/>
          <w:szCs w:val="28"/>
        </w:rPr>
        <w:t xml:space="preserve">Learn More at FEMA’s Open House on Flood Risk and Insurance </w:t>
      </w:r>
    </w:p>
    <w:p w14:paraId="0E9EE362" w14:textId="77777777" w:rsidR="00CE6960" w:rsidRPr="00CE6960" w:rsidRDefault="00CE6960" w:rsidP="00CE6960">
      <w:pPr>
        <w:autoSpaceDE w:val="0"/>
        <w:autoSpaceDN w:val="0"/>
        <w:adjustRightInd w:val="0"/>
        <w:spacing w:after="0" w:line="240" w:lineRule="auto"/>
        <w:rPr>
          <w:rFonts w:ascii="Franklin Gothic Medium" w:hAnsi="Franklin Gothic Medium" w:cs="Franklin Gothic Medium"/>
          <w:color w:val="000000"/>
        </w:rPr>
      </w:pPr>
      <w:r w:rsidRPr="00CE6960">
        <w:rPr>
          <w:rFonts w:ascii="Franklin Gothic Book" w:hAnsi="Franklin Gothic Book" w:cs="Franklin Gothic Book"/>
          <w:color w:val="000000"/>
        </w:rPr>
        <w:t xml:space="preserve">FEMA is hosting an Open House to talk to residents of Rensselaer County about the revised flood maps. Learn about your risk of flooding and any potential flood insurance changes. All are welcome to join. </w:t>
      </w:r>
    </w:p>
    <w:p w14:paraId="0085E0D3" w14:textId="11EF16BF" w:rsidR="00CE6960" w:rsidRPr="00CE6960" w:rsidRDefault="00CE6960" w:rsidP="00CE6960">
      <w:pPr>
        <w:autoSpaceDE w:val="0"/>
        <w:autoSpaceDN w:val="0"/>
        <w:adjustRightInd w:val="0"/>
        <w:spacing w:after="0" w:line="240" w:lineRule="auto"/>
        <w:jc w:val="center"/>
        <w:rPr>
          <w:rFonts w:ascii="Franklin Gothic Medium" w:hAnsi="Franklin Gothic Medium" w:cs="Franklin Gothic Medium"/>
          <w:color w:val="000000"/>
        </w:rPr>
      </w:pPr>
      <w:r w:rsidRPr="00CE6960">
        <w:rPr>
          <w:rFonts w:ascii="Franklin Gothic Book" w:hAnsi="Franklin Gothic Book" w:cs="Franklin Gothic Book"/>
          <w:color w:val="000000"/>
        </w:rPr>
        <w:t>FEMA’s Open House on Flood Risk and Insurance</w:t>
      </w:r>
    </w:p>
    <w:p w14:paraId="2B0EB74D" w14:textId="1C4859A2" w:rsidR="00CE6960" w:rsidRPr="00CE6960" w:rsidRDefault="00CE6960" w:rsidP="00CE6960">
      <w:pPr>
        <w:autoSpaceDE w:val="0"/>
        <w:autoSpaceDN w:val="0"/>
        <w:adjustRightInd w:val="0"/>
        <w:spacing w:after="0" w:line="240" w:lineRule="auto"/>
        <w:jc w:val="center"/>
        <w:rPr>
          <w:rFonts w:ascii="Franklin Gothic Medium" w:hAnsi="Franklin Gothic Medium" w:cs="Franklin Gothic Medium"/>
          <w:color w:val="000000"/>
        </w:rPr>
      </w:pPr>
      <w:r w:rsidRPr="00CE6960">
        <w:rPr>
          <w:rFonts w:ascii="Franklin Gothic Book" w:hAnsi="Franklin Gothic Book" w:cs="Franklin Gothic Book"/>
          <w:color w:val="000000"/>
        </w:rPr>
        <w:t>Tuesday, September 29, 2026</w:t>
      </w:r>
    </w:p>
    <w:p w14:paraId="6E9AC4BC" w14:textId="1EA350D4" w:rsidR="00CE6960" w:rsidRPr="00CE6960" w:rsidRDefault="00CE6960" w:rsidP="00CE6960">
      <w:pPr>
        <w:autoSpaceDE w:val="0"/>
        <w:autoSpaceDN w:val="0"/>
        <w:adjustRightInd w:val="0"/>
        <w:spacing w:after="0" w:line="240" w:lineRule="auto"/>
        <w:jc w:val="center"/>
        <w:rPr>
          <w:rFonts w:ascii="Franklin Gothic Medium" w:hAnsi="Franklin Gothic Medium" w:cs="Franklin Gothic Medium"/>
          <w:color w:val="000000"/>
        </w:rPr>
      </w:pPr>
      <w:r w:rsidRPr="00CE6960">
        <w:rPr>
          <w:rFonts w:ascii="Franklin Gothic Book" w:hAnsi="Franklin Gothic Book" w:cs="Franklin Gothic Book"/>
          <w:color w:val="000000"/>
        </w:rPr>
        <w:t>3 to 6:30 p.m. ET</w:t>
      </w:r>
    </w:p>
    <w:p w14:paraId="427A5BBE" w14:textId="7A609899" w:rsidR="00CE6960" w:rsidRPr="00CE6960" w:rsidRDefault="00CE6960" w:rsidP="00CE6960">
      <w:pPr>
        <w:autoSpaceDE w:val="0"/>
        <w:autoSpaceDN w:val="0"/>
        <w:adjustRightInd w:val="0"/>
        <w:spacing w:after="0" w:line="240" w:lineRule="auto"/>
        <w:jc w:val="center"/>
        <w:rPr>
          <w:rFonts w:ascii="Franklin Gothic Book" w:hAnsi="Franklin Gothic Book" w:cs="Franklin Gothic Book"/>
          <w:color w:val="000000"/>
        </w:rPr>
      </w:pPr>
      <w:r w:rsidRPr="00CE6960">
        <w:rPr>
          <w:rFonts w:ascii="Franklin Gothic Book" w:hAnsi="Franklin Gothic Book" w:cs="Franklin Gothic Book"/>
          <w:color w:val="000000"/>
        </w:rPr>
        <w:t>At:</w:t>
      </w:r>
    </w:p>
    <w:p w14:paraId="6B1E586B" w14:textId="66CB1FA3" w:rsidR="00CE6960" w:rsidRPr="00CE6960" w:rsidRDefault="00CE6960" w:rsidP="00CE6960">
      <w:pPr>
        <w:autoSpaceDE w:val="0"/>
        <w:autoSpaceDN w:val="0"/>
        <w:adjustRightInd w:val="0"/>
        <w:spacing w:after="0" w:line="240" w:lineRule="auto"/>
        <w:jc w:val="center"/>
        <w:rPr>
          <w:rFonts w:ascii="Franklin Gothic Book" w:hAnsi="Franklin Gothic Book" w:cs="Franklin Gothic Book"/>
          <w:color w:val="000000"/>
        </w:rPr>
      </w:pPr>
      <w:r w:rsidRPr="00CE6960">
        <w:rPr>
          <w:rFonts w:ascii="Franklin Gothic Book" w:hAnsi="Franklin Gothic Book" w:cs="Franklin Gothic Book"/>
          <w:color w:val="000000"/>
        </w:rPr>
        <w:t>Hudson Valley Community College</w:t>
      </w:r>
    </w:p>
    <w:p w14:paraId="0632FD42" w14:textId="1989AC60" w:rsidR="00CE6960" w:rsidRPr="00CE6960" w:rsidRDefault="00CE6960" w:rsidP="00CE6960">
      <w:pPr>
        <w:autoSpaceDE w:val="0"/>
        <w:autoSpaceDN w:val="0"/>
        <w:adjustRightInd w:val="0"/>
        <w:spacing w:after="0" w:line="240" w:lineRule="auto"/>
        <w:jc w:val="center"/>
        <w:rPr>
          <w:rFonts w:ascii="Franklin Gothic Medium" w:hAnsi="Franklin Gothic Medium" w:cs="Franklin Gothic Medium"/>
          <w:color w:val="000000"/>
        </w:rPr>
      </w:pPr>
      <w:r w:rsidRPr="00CE6960">
        <w:rPr>
          <w:rFonts w:ascii="Franklin Gothic Book" w:hAnsi="Franklin Gothic Book" w:cs="Franklin Gothic Book"/>
          <w:color w:val="000000"/>
        </w:rPr>
        <w:t>BTC-Bulmer Telecommunications Center – Rooms 1, 2, and 3</w:t>
      </w:r>
    </w:p>
    <w:p w14:paraId="6D2A6E2B" w14:textId="51A69187" w:rsidR="00CE6960" w:rsidRPr="00CE6960" w:rsidRDefault="00CE6960" w:rsidP="00CE6960">
      <w:pPr>
        <w:autoSpaceDE w:val="0"/>
        <w:autoSpaceDN w:val="0"/>
        <w:adjustRightInd w:val="0"/>
        <w:spacing w:after="0" w:line="240" w:lineRule="auto"/>
        <w:jc w:val="center"/>
        <w:rPr>
          <w:rFonts w:ascii="Franklin Gothic Book" w:hAnsi="Franklin Gothic Book" w:cs="Franklin Gothic Book"/>
          <w:color w:val="000000"/>
        </w:rPr>
      </w:pPr>
      <w:r w:rsidRPr="00CE6960">
        <w:rPr>
          <w:rFonts w:ascii="Franklin Gothic Book" w:hAnsi="Franklin Gothic Book" w:cs="Franklin Gothic Book"/>
          <w:color w:val="000000"/>
        </w:rPr>
        <w:t>80 Vandenburgh Avenue</w:t>
      </w:r>
    </w:p>
    <w:p w14:paraId="0FD1535F" w14:textId="7E29B9C9" w:rsidR="00CE6960" w:rsidRPr="00CE6960" w:rsidRDefault="00CE6960" w:rsidP="00CE6960">
      <w:pPr>
        <w:autoSpaceDE w:val="0"/>
        <w:autoSpaceDN w:val="0"/>
        <w:adjustRightInd w:val="0"/>
        <w:spacing w:after="0" w:line="240" w:lineRule="auto"/>
        <w:jc w:val="center"/>
        <w:rPr>
          <w:rFonts w:ascii="Franklin Gothic Book" w:hAnsi="Franklin Gothic Book" w:cs="Franklin Gothic Book"/>
          <w:color w:val="000000"/>
        </w:rPr>
      </w:pPr>
      <w:r w:rsidRPr="00CE6960">
        <w:rPr>
          <w:rFonts w:ascii="Franklin Gothic Book" w:hAnsi="Franklin Gothic Book" w:cs="Franklin Gothic Book"/>
          <w:color w:val="000000"/>
        </w:rPr>
        <w:t>Troy, NY 12180</w:t>
      </w:r>
    </w:p>
    <w:p w14:paraId="6C781EC7" w14:textId="77777777" w:rsidR="00CE6960" w:rsidRPr="00CE6960" w:rsidRDefault="00CE6960" w:rsidP="00CE6960">
      <w:pPr>
        <w:autoSpaceDE w:val="0"/>
        <w:autoSpaceDN w:val="0"/>
        <w:adjustRightInd w:val="0"/>
        <w:spacing w:after="0" w:line="240" w:lineRule="auto"/>
        <w:rPr>
          <w:rFonts w:ascii="Franklin Gothic Medium" w:hAnsi="Franklin Gothic Medium" w:cs="Franklin Gothic Medium"/>
          <w:color w:val="000000"/>
        </w:rPr>
      </w:pPr>
      <w:r w:rsidRPr="00CE6960">
        <w:rPr>
          <w:rFonts w:ascii="Franklin Gothic Book" w:hAnsi="Franklin Gothic Book" w:cs="Franklin Gothic Book"/>
          <w:color w:val="000000"/>
        </w:rPr>
        <w:t xml:space="preserve">FEMA representatives will be there to answer your questions. If you already have flood insurance, please bring your declaration page. </w:t>
      </w:r>
    </w:p>
    <w:p w14:paraId="6C08AB5E" w14:textId="783A8135" w:rsidR="00CE6960" w:rsidRDefault="00CE6960" w:rsidP="00CE6960">
      <w:pPr>
        <w:pStyle w:val="Default"/>
        <w:rPr>
          <w:rFonts w:ascii="Franklin Gothic Book" w:hAnsi="Franklin Gothic Book" w:cs="Franklin Gothic Book"/>
          <w:sz w:val="22"/>
          <w:szCs w:val="22"/>
        </w:rPr>
      </w:pPr>
      <w:r w:rsidRPr="00CE6960">
        <w:rPr>
          <w:rFonts w:ascii="Franklin Gothic Book" w:hAnsi="Franklin Gothic Book" w:cs="Franklin Gothic Book"/>
          <w:sz w:val="22"/>
          <w:szCs w:val="22"/>
        </w:rPr>
        <w:t xml:space="preserve">To learn more about your flood risk, visit </w:t>
      </w:r>
      <w:r w:rsidRPr="00CE6960">
        <w:rPr>
          <w:rFonts w:ascii="Franklin Gothic Book" w:hAnsi="Franklin Gothic Book" w:cs="Franklin Gothic Book"/>
          <w:color w:val="006599"/>
          <w:sz w:val="22"/>
          <w:szCs w:val="22"/>
        </w:rPr>
        <w:t>https://msc.fema.gov/portal/home</w:t>
      </w:r>
      <w:r w:rsidRPr="00CE6960">
        <w:rPr>
          <w:rFonts w:ascii="Franklin Gothic Book" w:hAnsi="Franklin Gothic Book" w:cs="Franklin Gothic Book"/>
          <w:sz w:val="22"/>
          <w:szCs w:val="22"/>
        </w:rPr>
        <w:t xml:space="preserve">. If you can’t join the meeting, you can also contact a map specialist at the FEMA Mapping and Insurance </w:t>
      </w:r>
      <w:r w:rsidRPr="00CE6960">
        <w:rPr>
          <w:rFonts w:ascii="Franklin Gothic Book" w:hAnsi="Franklin Gothic Book" w:cs="Franklin Gothic Book"/>
          <w:sz w:val="22"/>
          <w:szCs w:val="22"/>
        </w:rPr>
        <w:t>exchange</w:t>
      </w:r>
      <w:r w:rsidRPr="00CE6960">
        <w:rPr>
          <w:rFonts w:ascii="Franklin Gothic Book" w:hAnsi="Franklin Gothic Book" w:cs="Franklin Gothic Book"/>
          <w:sz w:val="22"/>
          <w:szCs w:val="22"/>
        </w:rPr>
        <w:t xml:space="preserve"> (FMIX) at 877-336-2627 or </w:t>
      </w:r>
      <w:hyperlink r:id="rId5" w:history="1">
        <w:r w:rsidRPr="00A24684">
          <w:rPr>
            <w:rStyle w:val="Hyperlink"/>
            <w:rFonts w:ascii="Franklin Gothic Book" w:hAnsi="Franklin Gothic Book" w:cs="Franklin Gothic Book"/>
            <w:sz w:val="22"/>
            <w:szCs w:val="22"/>
          </w:rPr>
          <w:t>FEMA-FMIX@fema.dhs.gov</w:t>
        </w:r>
      </w:hyperlink>
      <w:r w:rsidRPr="00CE6960">
        <w:rPr>
          <w:rFonts w:ascii="Franklin Gothic Book" w:hAnsi="Franklin Gothic Book" w:cs="Franklin Gothic Book"/>
          <w:sz w:val="22"/>
          <w:szCs w:val="22"/>
        </w:rPr>
        <w:t xml:space="preserve">. </w:t>
      </w:r>
    </w:p>
    <w:p w14:paraId="3A0F1485" w14:textId="77777777" w:rsidR="00CE6960" w:rsidRDefault="00CE6960" w:rsidP="00CE6960">
      <w:pPr>
        <w:pStyle w:val="Default"/>
        <w:rPr>
          <w:rFonts w:ascii="Franklin Gothic Book" w:hAnsi="Franklin Gothic Book" w:cs="Franklin Gothic Book"/>
          <w:sz w:val="22"/>
          <w:szCs w:val="22"/>
        </w:rPr>
      </w:pPr>
    </w:p>
    <w:p w14:paraId="0BEFAE58" w14:textId="3C80F3A0" w:rsidR="00CE6960" w:rsidRDefault="00CE6960" w:rsidP="00CE6960">
      <w:pPr>
        <w:pStyle w:val="Default"/>
        <w:rPr>
          <w:color w:val="005287"/>
          <w:sz w:val="28"/>
          <w:szCs w:val="28"/>
        </w:rPr>
      </w:pPr>
      <w:r>
        <w:rPr>
          <w:color w:val="005287"/>
          <w:sz w:val="28"/>
          <w:szCs w:val="28"/>
        </w:rPr>
        <w:t>FAQ-</w:t>
      </w:r>
    </w:p>
    <w:p w14:paraId="71ABC743" w14:textId="77777777" w:rsidR="00CE6960" w:rsidRDefault="00CE6960" w:rsidP="00CE6960">
      <w:pPr>
        <w:pStyle w:val="Default"/>
        <w:rPr>
          <w:color w:val="005287"/>
          <w:sz w:val="28"/>
          <w:szCs w:val="28"/>
        </w:rPr>
      </w:pPr>
    </w:p>
    <w:p w14:paraId="2AD3CC7A" w14:textId="05002583" w:rsidR="00CE6960" w:rsidRDefault="00CE6960" w:rsidP="00CE6960">
      <w:pPr>
        <w:pStyle w:val="Default"/>
        <w:rPr>
          <w:sz w:val="28"/>
          <w:szCs w:val="28"/>
        </w:rPr>
      </w:pPr>
      <w:r>
        <w:rPr>
          <w:color w:val="005287"/>
          <w:sz w:val="28"/>
          <w:szCs w:val="28"/>
        </w:rPr>
        <w:t xml:space="preserve">Do I have to stay at the Open House for the entire time? </w:t>
      </w:r>
    </w:p>
    <w:p w14:paraId="1A582F8D" w14:textId="77777777" w:rsidR="00CE6960" w:rsidRDefault="00CE6960" w:rsidP="00CE6960">
      <w:pPr>
        <w:pStyle w:val="Default"/>
        <w:rPr>
          <w:sz w:val="22"/>
          <w:szCs w:val="22"/>
        </w:rPr>
      </w:pPr>
      <w:r>
        <w:rPr>
          <w:rFonts w:ascii="Franklin Gothic Book" w:hAnsi="Franklin Gothic Book" w:cs="Franklin Gothic Book"/>
          <w:sz w:val="22"/>
          <w:szCs w:val="22"/>
        </w:rPr>
        <w:t xml:space="preserve">No. You can drop in at any time between the hours listed. Plan to spend about an hour there to get the details you need. </w:t>
      </w:r>
    </w:p>
    <w:p w14:paraId="4424F5C9" w14:textId="77777777" w:rsidR="00CE6960" w:rsidRDefault="00CE6960" w:rsidP="00CE6960">
      <w:pPr>
        <w:pStyle w:val="Default"/>
        <w:rPr>
          <w:sz w:val="22"/>
          <w:szCs w:val="22"/>
        </w:rPr>
      </w:pPr>
      <w:r>
        <w:rPr>
          <w:rFonts w:ascii="Franklin Gothic Book" w:hAnsi="Franklin Gothic Book" w:cs="Franklin Gothic Book"/>
          <w:sz w:val="22"/>
          <w:szCs w:val="22"/>
        </w:rPr>
        <w:t xml:space="preserve">The Open House is set up so you can move between information stations. You may choose which stations or experts to visit. </w:t>
      </w:r>
    </w:p>
    <w:p w14:paraId="58F5F762" w14:textId="77777777" w:rsidR="00CE6960" w:rsidRDefault="00CE6960" w:rsidP="00CE6960">
      <w:pPr>
        <w:pStyle w:val="Default"/>
        <w:rPr>
          <w:sz w:val="28"/>
          <w:szCs w:val="28"/>
        </w:rPr>
      </w:pPr>
      <w:r>
        <w:rPr>
          <w:color w:val="005287"/>
          <w:sz w:val="28"/>
          <w:szCs w:val="28"/>
        </w:rPr>
        <w:t xml:space="preserve">What should a homeowner bring to the Flood Risk Open House? </w:t>
      </w:r>
    </w:p>
    <w:p w14:paraId="6F2062DC" w14:textId="77777777" w:rsidR="00CE6960" w:rsidRDefault="00CE6960" w:rsidP="00CE6960">
      <w:pPr>
        <w:pStyle w:val="Default"/>
        <w:rPr>
          <w:sz w:val="22"/>
          <w:szCs w:val="22"/>
        </w:rPr>
      </w:pPr>
      <w:r>
        <w:rPr>
          <w:rFonts w:ascii="Franklin Gothic Book" w:hAnsi="Franklin Gothic Book" w:cs="Franklin Gothic Book"/>
          <w:sz w:val="22"/>
          <w:szCs w:val="22"/>
        </w:rPr>
        <w:t xml:space="preserve">Bring an address to learn more about a property’s flood risk. A current flood insurance policy or elevation certificate may help us give you more specific details about your options. </w:t>
      </w:r>
    </w:p>
    <w:p w14:paraId="487D8037" w14:textId="77777777" w:rsidR="00CE6960" w:rsidRDefault="00CE6960" w:rsidP="00CE6960">
      <w:pPr>
        <w:pStyle w:val="Default"/>
        <w:rPr>
          <w:color w:val="005287"/>
          <w:sz w:val="28"/>
          <w:szCs w:val="28"/>
        </w:rPr>
      </w:pPr>
      <w:r>
        <w:rPr>
          <w:color w:val="005287"/>
          <w:sz w:val="28"/>
          <w:szCs w:val="28"/>
        </w:rPr>
        <w:t xml:space="preserve">Do I have to buy flood insurance? </w:t>
      </w:r>
    </w:p>
    <w:p w14:paraId="11ACA635" w14:textId="77777777" w:rsidR="00CE6960" w:rsidRDefault="00CE6960" w:rsidP="00CE6960">
      <w:pPr>
        <w:pStyle w:val="Default"/>
        <w:rPr>
          <w:sz w:val="22"/>
          <w:szCs w:val="22"/>
        </w:rPr>
      </w:pPr>
      <w:r>
        <w:rPr>
          <w:rFonts w:ascii="Franklin Gothic Book" w:hAnsi="Franklin Gothic Book" w:cs="Franklin Gothic Book"/>
          <w:sz w:val="22"/>
          <w:szCs w:val="22"/>
        </w:rPr>
        <w:t xml:space="preserve">The requirement for flood insurance is determined by the FIRM that is in effect. </w:t>
      </w:r>
    </w:p>
    <w:p w14:paraId="27710C22" w14:textId="77777777" w:rsidR="00CE6960" w:rsidRDefault="00CE6960" w:rsidP="00CE6960">
      <w:pPr>
        <w:pStyle w:val="Default"/>
        <w:numPr>
          <w:ilvl w:val="1"/>
          <w:numId w:val="1"/>
        </w:numPr>
        <w:spacing w:after="313"/>
        <w:ind w:hanging="300"/>
        <w:rPr>
          <w:sz w:val="22"/>
          <w:szCs w:val="22"/>
        </w:rPr>
      </w:pPr>
      <w:r>
        <w:rPr>
          <w:rFonts w:ascii="Wingdings" w:hAnsi="Wingdings" w:cs="Wingdings"/>
          <w:sz w:val="22"/>
          <w:szCs w:val="22"/>
        </w:rPr>
        <w:t xml:space="preserve">▪ </w:t>
      </w:r>
      <w:r>
        <w:rPr>
          <w:rFonts w:ascii="Franklin Gothic Book" w:hAnsi="Franklin Gothic Book" w:cs="Franklin Gothic Book"/>
          <w:sz w:val="22"/>
          <w:szCs w:val="22"/>
        </w:rPr>
        <w:t xml:space="preserve">If the preliminary FIRM shows your property in an SFHA, and you have a mortgage through a government-backed lender: </w:t>
      </w:r>
      <w:r>
        <w:rPr>
          <w:sz w:val="22"/>
          <w:szCs w:val="22"/>
        </w:rPr>
        <w:t xml:space="preserve">You must buy flood insurance. </w:t>
      </w:r>
    </w:p>
    <w:p w14:paraId="36EB35C4" w14:textId="77777777" w:rsidR="00CE6960" w:rsidRDefault="00CE6960" w:rsidP="00CE6960">
      <w:pPr>
        <w:pStyle w:val="Default"/>
        <w:numPr>
          <w:ilvl w:val="1"/>
          <w:numId w:val="1"/>
        </w:numPr>
        <w:ind w:hanging="300"/>
        <w:rPr>
          <w:sz w:val="22"/>
          <w:szCs w:val="22"/>
        </w:rPr>
      </w:pPr>
      <w:r>
        <w:rPr>
          <w:rFonts w:ascii="Franklin Gothic Book" w:hAnsi="Franklin Gothic Book" w:cs="Franklin Gothic Book"/>
          <w:sz w:val="22"/>
          <w:szCs w:val="22"/>
        </w:rPr>
        <w:t xml:space="preserve">This is required once the FIRM goes into effect. </w:t>
      </w:r>
    </w:p>
    <w:p w14:paraId="787A69A1" w14:textId="77777777" w:rsidR="00CE6960" w:rsidRDefault="00CE6960" w:rsidP="00CE6960">
      <w:pPr>
        <w:pStyle w:val="Default"/>
        <w:numPr>
          <w:ilvl w:val="1"/>
          <w:numId w:val="1"/>
        </w:numPr>
        <w:ind w:hanging="300"/>
        <w:rPr>
          <w:sz w:val="22"/>
          <w:szCs w:val="22"/>
        </w:rPr>
      </w:pPr>
    </w:p>
    <w:p w14:paraId="0B3345FE" w14:textId="77777777" w:rsidR="00CE6960" w:rsidRDefault="00CE6960" w:rsidP="00CE6960">
      <w:pPr>
        <w:pStyle w:val="Default"/>
        <w:numPr>
          <w:ilvl w:val="1"/>
          <w:numId w:val="1"/>
        </w:numPr>
        <w:ind w:hanging="300"/>
        <w:rPr>
          <w:sz w:val="22"/>
          <w:szCs w:val="22"/>
        </w:rPr>
      </w:pPr>
      <w:r>
        <w:rPr>
          <w:rFonts w:ascii="Wingdings" w:hAnsi="Wingdings" w:cs="Wingdings"/>
          <w:sz w:val="22"/>
          <w:szCs w:val="22"/>
        </w:rPr>
        <w:t xml:space="preserve">▪ </w:t>
      </w:r>
      <w:r>
        <w:rPr>
          <w:rFonts w:ascii="Franklin Gothic Book" w:hAnsi="Franklin Gothic Book" w:cs="Franklin Gothic Book"/>
          <w:sz w:val="22"/>
          <w:szCs w:val="22"/>
        </w:rPr>
        <w:t xml:space="preserve">There is time; updated maps are planned to go into effect in late 2027. </w:t>
      </w:r>
    </w:p>
    <w:p w14:paraId="4910E888" w14:textId="77777777" w:rsidR="00CE6960" w:rsidRDefault="00CE6960" w:rsidP="00CE6960">
      <w:pPr>
        <w:pStyle w:val="Default"/>
        <w:numPr>
          <w:ilvl w:val="1"/>
          <w:numId w:val="1"/>
        </w:numPr>
        <w:ind w:hanging="300"/>
        <w:rPr>
          <w:sz w:val="22"/>
          <w:szCs w:val="22"/>
        </w:rPr>
      </w:pPr>
      <w:r>
        <w:rPr>
          <w:rFonts w:ascii="Wingdings" w:hAnsi="Wingdings" w:cs="Wingdings"/>
          <w:sz w:val="22"/>
          <w:szCs w:val="22"/>
        </w:rPr>
        <w:t xml:space="preserve">▪ </w:t>
      </w:r>
      <w:r>
        <w:rPr>
          <w:rFonts w:ascii="Franklin Gothic Book" w:hAnsi="Franklin Gothic Book" w:cs="Franklin Gothic Book"/>
          <w:sz w:val="22"/>
          <w:szCs w:val="22"/>
        </w:rPr>
        <w:t xml:space="preserve">Wherever it rains, it can flood. Buying flood insurance is a good idea for any property owner or renter, even in low-risk areas. </w:t>
      </w:r>
    </w:p>
    <w:p w14:paraId="28B57948" w14:textId="77777777" w:rsidR="00CE6960" w:rsidRDefault="00CE6960" w:rsidP="00CE6960">
      <w:pPr>
        <w:pStyle w:val="Default"/>
        <w:rPr>
          <w:sz w:val="22"/>
          <w:szCs w:val="22"/>
        </w:rPr>
      </w:pPr>
    </w:p>
    <w:p w14:paraId="54FA8AC2" w14:textId="77777777" w:rsidR="00CE6960" w:rsidRDefault="00CE6960" w:rsidP="00CE6960">
      <w:pPr>
        <w:pStyle w:val="Default"/>
        <w:rPr>
          <w:sz w:val="28"/>
          <w:szCs w:val="28"/>
        </w:rPr>
      </w:pPr>
      <w:r>
        <w:rPr>
          <w:color w:val="005287"/>
          <w:sz w:val="28"/>
          <w:szCs w:val="28"/>
        </w:rPr>
        <w:t xml:space="preserve">Can I buy insurance at the Open House? </w:t>
      </w:r>
    </w:p>
    <w:p w14:paraId="2AAA18E2" w14:textId="77777777" w:rsidR="00CE6960" w:rsidRDefault="00CE6960" w:rsidP="00CE6960">
      <w:pPr>
        <w:pStyle w:val="Default"/>
        <w:rPr>
          <w:rFonts w:ascii="Franklin Gothic Book" w:hAnsi="Franklin Gothic Book" w:cs="Franklin Gothic Book"/>
          <w:sz w:val="22"/>
          <w:szCs w:val="22"/>
        </w:rPr>
      </w:pPr>
      <w:r>
        <w:rPr>
          <w:rFonts w:ascii="Franklin Gothic Book" w:hAnsi="Franklin Gothic Book" w:cs="Franklin Gothic Book"/>
          <w:sz w:val="22"/>
          <w:szCs w:val="22"/>
        </w:rPr>
        <w:t xml:space="preserve">No. Flood insurance is available through the National Flood Insurance Program (NFIP), a federally underwritten program. You can buy an NFIP policy through any state-licensed property and casualty insurance agent. A specialized agent provides insurance options. They can help you decide which option is best for you. Find an agent at </w:t>
      </w:r>
      <w:r>
        <w:rPr>
          <w:rFonts w:ascii="Franklin Gothic Book" w:hAnsi="Franklin Gothic Book" w:cs="Franklin Gothic Book"/>
          <w:color w:val="006599"/>
          <w:sz w:val="22"/>
          <w:szCs w:val="22"/>
        </w:rPr>
        <w:t>FloodSmart.gov</w:t>
      </w:r>
      <w:r>
        <w:rPr>
          <w:rFonts w:ascii="Franklin Gothic Book" w:hAnsi="Franklin Gothic Book" w:cs="Franklin Gothic Book"/>
          <w:sz w:val="22"/>
          <w:szCs w:val="22"/>
        </w:rPr>
        <w:t xml:space="preserve">. </w:t>
      </w:r>
    </w:p>
    <w:p w14:paraId="62DD398F" w14:textId="77777777" w:rsidR="00CE6960" w:rsidRDefault="00CE6960" w:rsidP="00CE6960">
      <w:pPr>
        <w:pStyle w:val="Default"/>
        <w:rPr>
          <w:color w:val="005287"/>
          <w:sz w:val="28"/>
          <w:szCs w:val="28"/>
        </w:rPr>
      </w:pPr>
    </w:p>
    <w:p w14:paraId="0C25670D" w14:textId="77777777" w:rsidR="00CE6960" w:rsidRDefault="00CE6960" w:rsidP="00CE6960">
      <w:pPr>
        <w:pStyle w:val="Default"/>
        <w:rPr>
          <w:color w:val="005287"/>
          <w:sz w:val="28"/>
          <w:szCs w:val="28"/>
        </w:rPr>
      </w:pPr>
    </w:p>
    <w:p w14:paraId="5A8958DD" w14:textId="5BF61F8E" w:rsidR="00CE6960" w:rsidRDefault="00CE6960" w:rsidP="00CE6960">
      <w:pPr>
        <w:pStyle w:val="Default"/>
        <w:rPr>
          <w:color w:val="005287"/>
          <w:sz w:val="28"/>
          <w:szCs w:val="28"/>
        </w:rPr>
      </w:pPr>
      <w:r>
        <w:rPr>
          <w:color w:val="005287"/>
          <w:sz w:val="28"/>
          <w:szCs w:val="28"/>
        </w:rPr>
        <w:lastRenderedPageBreak/>
        <w:t xml:space="preserve">Can I change the new maps? </w:t>
      </w:r>
    </w:p>
    <w:p w14:paraId="18C31613" w14:textId="6222EA0E" w:rsidR="00731323" w:rsidRDefault="00CE6960" w:rsidP="00CE6960">
      <w:r>
        <w:rPr>
          <w:rFonts w:ascii="Franklin Gothic Book" w:hAnsi="Franklin Gothic Book" w:cs="Franklin Gothic Book"/>
        </w:rPr>
        <w:t xml:space="preserve">You can formally appeal information that is on the new maps. The Open House is a great place to learn more about the appeal process. This includes how to file an appeal or comment. If you can’t attend the Open House, your local floodplain manager’s office can help you find out more about comments or appeals. You can also learn more about the process </w:t>
      </w:r>
      <w:r>
        <w:rPr>
          <w:rFonts w:ascii="Franklin Gothic Book" w:hAnsi="Franklin Gothic Book" w:cs="Franklin Gothic Book"/>
          <w:color w:val="006599"/>
        </w:rPr>
        <w:t>here</w:t>
      </w:r>
      <w:r>
        <w:rPr>
          <w:rFonts w:ascii="Franklin Gothic Book" w:hAnsi="Franklin Gothic Book" w:cs="Franklin Gothic Book"/>
        </w:rPr>
        <w:t>.</w:t>
      </w:r>
    </w:p>
    <w:sectPr w:rsidR="007313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lin Gothic Medium">
    <w:altName w:val="Franklin Gothic"/>
    <w:panose1 w:val="020B0603020102020204"/>
    <w:charset w:val="00"/>
    <w:family w:val="swiss"/>
    <w:pitch w:val="variable"/>
    <w:sig w:usb0="00000287" w:usb1="00000000" w:usb2="00000000" w:usb3="00000000" w:csb0="0000009F" w:csb1="00000000"/>
  </w:font>
  <w:font w:name="Franklin Gothic Book">
    <w:altName w:val="Franklin Gothic"/>
    <w:panose1 w:val="020B0503020102020204"/>
    <w:charset w:val="00"/>
    <w:family w:val="swiss"/>
    <w:pitch w:val="variable"/>
    <w:sig w:usb0="00000287" w:usb1="00000000" w:usb2="00000000" w:usb3="00000000" w:csb0="0000009F" w:csb1="00000000"/>
  </w:font>
  <w:font w:name="Wingdings">
    <w:altName w:val="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84F8AFE"/>
    <w:multiLevelType w:val="hybridMultilevel"/>
    <w:tmpl w:val="1D5815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960"/>
    <w:rsid w:val="00731323"/>
    <w:rsid w:val="00CE69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2DF6D"/>
  <w15:chartTrackingRefBased/>
  <w15:docId w15:val="{1629DB0C-8D5A-4CCA-8566-09B6BEAC6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E6960"/>
    <w:pPr>
      <w:autoSpaceDE w:val="0"/>
      <w:autoSpaceDN w:val="0"/>
      <w:adjustRightInd w:val="0"/>
      <w:spacing w:after="0" w:line="240" w:lineRule="auto"/>
    </w:pPr>
    <w:rPr>
      <w:rFonts w:ascii="Franklin Gothic Medium" w:hAnsi="Franklin Gothic Medium" w:cs="Franklin Gothic Medium"/>
      <w:color w:val="000000"/>
      <w:sz w:val="24"/>
      <w:szCs w:val="24"/>
    </w:rPr>
  </w:style>
  <w:style w:type="character" w:styleId="Hyperlink">
    <w:name w:val="Hyperlink"/>
    <w:basedOn w:val="DefaultParagraphFont"/>
    <w:uiPriority w:val="99"/>
    <w:unhideWhenUsed/>
    <w:rsid w:val="00CE6960"/>
    <w:rPr>
      <w:color w:val="0000FF" w:themeColor="hyperlink"/>
      <w:u w:val="single"/>
    </w:rPr>
  </w:style>
  <w:style w:type="character" w:styleId="UnresolvedMention">
    <w:name w:val="Unresolved Mention"/>
    <w:basedOn w:val="DefaultParagraphFont"/>
    <w:uiPriority w:val="99"/>
    <w:semiHidden/>
    <w:unhideWhenUsed/>
    <w:rsid w:val="00CE69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EMA-FMIX@fema.dhs.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417</Words>
  <Characters>2381</Characters>
  <Application>Microsoft Office Word</Application>
  <DocSecurity>0</DocSecurity>
  <Lines>19</Lines>
  <Paragraphs>5</Paragraphs>
  <ScaleCrop>false</ScaleCrop>
  <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amy.lolik</dc:creator>
  <cp:keywords/>
  <dc:description/>
  <cp:lastModifiedBy>amy.lolik</cp:lastModifiedBy>
  <cp:revision>1</cp:revision>
  <cp:lastPrinted>2026-09-21T15:57:00Z</cp:lastPrinted>
  <dcterms:created xsi:type="dcterms:W3CDTF">2026-09-21T15:56:00Z</dcterms:created>
  <dcterms:modified xsi:type="dcterms:W3CDTF">2026-09-21T15:58:00Z</dcterms:modified>
</cp:coreProperties>
</file>